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DE" w:rsidRPr="00107E7E" w:rsidRDefault="00EB71CC" w:rsidP="00033DCE">
      <w:pPr>
        <w:ind w:firstLine="720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1375419" cy="1282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SPC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9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DCE">
        <w:rPr>
          <w:rFonts w:ascii="Verdana" w:hAnsi="Verdana"/>
          <w:sz w:val="32"/>
          <w:szCs w:val="32"/>
          <w:u w:val="single"/>
        </w:rPr>
        <w:t xml:space="preserve">Canine </w:t>
      </w:r>
      <w:r w:rsidR="00324EB3">
        <w:rPr>
          <w:rFonts w:ascii="Verdana" w:hAnsi="Verdana"/>
          <w:sz w:val="32"/>
          <w:szCs w:val="32"/>
          <w:u w:val="single"/>
        </w:rPr>
        <w:t>P</w:t>
      </w:r>
      <w:bookmarkStart w:id="0" w:name="_GoBack"/>
      <w:bookmarkEnd w:id="0"/>
      <w:r w:rsidR="00710551">
        <w:rPr>
          <w:rFonts w:ascii="Verdana" w:hAnsi="Verdana"/>
          <w:sz w:val="32"/>
          <w:szCs w:val="32"/>
          <w:u w:val="single"/>
        </w:rPr>
        <w:t>ath</w:t>
      </w:r>
      <w:r w:rsidR="00324EB3">
        <w:rPr>
          <w:rFonts w:ascii="Verdana" w:hAnsi="Verdana"/>
          <w:sz w:val="32"/>
          <w:szCs w:val="32"/>
          <w:u w:val="single"/>
        </w:rPr>
        <w:t xml:space="preserve"> </w:t>
      </w:r>
      <w:r w:rsidR="00033DCE">
        <w:rPr>
          <w:rFonts w:ascii="Verdana" w:hAnsi="Verdana"/>
          <w:sz w:val="32"/>
          <w:szCs w:val="32"/>
          <w:u w:val="single"/>
        </w:rPr>
        <w:t>to Release</w:t>
      </w:r>
    </w:p>
    <w:p w:rsidR="00EB71CC" w:rsidRDefault="00EB71CC">
      <w:pPr>
        <w:rPr>
          <w:rFonts w:ascii="Verdana" w:hAnsi="Verdana"/>
          <w:sz w:val="24"/>
          <w:szCs w:val="24"/>
        </w:rPr>
      </w:pPr>
    </w:p>
    <w:p w:rsidR="00245B99" w:rsidRDefault="00245B99">
      <w:pPr>
        <w:rPr>
          <w:rFonts w:ascii="Verdana" w:hAnsi="Verdana"/>
          <w:sz w:val="16"/>
          <w:szCs w:val="16"/>
        </w:rPr>
      </w:pPr>
    </w:p>
    <w:p w:rsidR="00245B99" w:rsidRDefault="00245B99">
      <w:pPr>
        <w:rPr>
          <w:rFonts w:ascii="Verdana" w:hAnsi="Verdana"/>
          <w:sz w:val="16"/>
          <w:szCs w:val="16"/>
        </w:rPr>
      </w:pPr>
    </w:p>
    <w:p w:rsidR="00F40D12" w:rsidRPr="00F40D12" w:rsidRDefault="00033D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PRCSPCA </w:t>
      </w:r>
      <w:r w:rsidR="008B35D9">
        <w:rPr>
          <w:rFonts w:ascii="Verdana" w:hAnsi="Verdana"/>
          <w:sz w:val="20"/>
          <w:szCs w:val="20"/>
        </w:rPr>
        <w:t>intake</w:t>
      </w:r>
      <w:r>
        <w:rPr>
          <w:rFonts w:ascii="Verdana" w:hAnsi="Verdana"/>
          <w:sz w:val="20"/>
          <w:szCs w:val="20"/>
        </w:rPr>
        <w:t>s</w:t>
      </w:r>
      <w:r w:rsidR="008B35D9">
        <w:rPr>
          <w:rFonts w:ascii="Verdana" w:hAnsi="Verdana"/>
          <w:sz w:val="20"/>
          <w:szCs w:val="20"/>
        </w:rPr>
        <w:t xml:space="preserve"> over 3500 animals per year</w:t>
      </w:r>
      <w:r>
        <w:rPr>
          <w:rFonts w:ascii="Verdana" w:hAnsi="Verdana"/>
          <w:sz w:val="20"/>
          <w:szCs w:val="20"/>
        </w:rPr>
        <w:t>.</w:t>
      </w:r>
      <w:r w:rsidR="008B35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8B35D9">
        <w:rPr>
          <w:rFonts w:ascii="Verdana" w:hAnsi="Verdana"/>
          <w:sz w:val="20"/>
          <w:szCs w:val="20"/>
        </w:rPr>
        <w:t xml:space="preserve">n order to maintain this level of capacity </w:t>
      </w:r>
      <w:r w:rsidR="00F40D12">
        <w:rPr>
          <w:rFonts w:ascii="Verdana" w:hAnsi="Verdana"/>
          <w:sz w:val="20"/>
          <w:szCs w:val="20"/>
        </w:rPr>
        <w:t xml:space="preserve">it is critical that </w:t>
      </w:r>
      <w:r>
        <w:rPr>
          <w:rFonts w:ascii="Verdana" w:hAnsi="Verdana"/>
          <w:sz w:val="20"/>
          <w:szCs w:val="20"/>
        </w:rPr>
        <w:t>each animal</w:t>
      </w:r>
      <w:r w:rsidR="00F40D12">
        <w:rPr>
          <w:rFonts w:ascii="Verdana" w:hAnsi="Verdana"/>
          <w:sz w:val="20"/>
          <w:szCs w:val="20"/>
        </w:rPr>
        <w:t xml:space="preserve"> move</w:t>
      </w:r>
      <w:r>
        <w:rPr>
          <w:rFonts w:ascii="Verdana" w:hAnsi="Verdana"/>
          <w:sz w:val="20"/>
          <w:szCs w:val="20"/>
        </w:rPr>
        <w:t>s</w:t>
      </w:r>
      <w:r w:rsidR="00F40D12">
        <w:rPr>
          <w:rFonts w:ascii="Verdana" w:hAnsi="Verdana"/>
          <w:sz w:val="20"/>
          <w:szCs w:val="20"/>
        </w:rPr>
        <w:t xml:space="preserve"> through the shelter as quickly as possible</w:t>
      </w:r>
      <w:r w:rsidR="008B35D9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 xml:space="preserve">each </w:t>
      </w:r>
      <w:r w:rsidR="008B35D9">
        <w:rPr>
          <w:rFonts w:ascii="Verdana" w:hAnsi="Verdana"/>
          <w:sz w:val="20"/>
          <w:szCs w:val="20"/>
        </w:rPr>
        <w:t xml:space="preserve">day an animal spends in </w:t>
      </w:r>
      <w:r w:rsidR="00324EB3">
        <w:rPr>
          <w:rFonts w:ascii="Verdana" w:hAnsi="Verdana"/>
          <w:sz w:val="20"/>
          <w:szCs w:val="20"/>
        </w:rPr>
        <w:t>our care</w:t>
      </w:r>
      <w:r w:rsidR="008B35D9">
        <w:rPr>
          <w:rFonts w:ascii="Verdana" w:hAnsi="Verdana"/>
          <w:sz w:val="20"/>
          <w:szCs w:val="20"/>
        </w:rPr>
        <w:t xml:space="preserve"> is for a purpose </w:t>
      </w:r>
      <w:r w:rsidR="00324EB3">
        <w:rPr>
          <w:rFonts w:ascii="Verdana" w:hAnsi="Verdana"/>
          <w:sz w:val="20"/>
          <w:szCs w:val="20"/>
        </w:rPr>
        <w:t>on</w:t>
      </w:r>
      <w:r w:rsidR="008B35D9">
        <w:rPr>
          <w:rFonts w:ascii="Verdana" w:hAnsi="Verdana"/>
          <w:sz w:val="20"/>
          <w:szCs w:val="20"/>
        </w:rPr>
        <w:t xml:space="preserve"> a specific outcome plan.</w:t>
      </w:r>
      <w:r>
        <w:rPr>
          <w:rFonts w:ascii="Verdana" w:hAnsi="Verdana"/>
          <w:sz w:val="20"/>
          <w:szCs w:val="20"/>
        </w:rPr>
        <w:t xml:space="preserve">  There are several paths that lead toward a live release; adoption, transport, or transfer to rescue partners.</w:t>
      </w:r>
    </w:p>
    <w:p w:rsidR="00C206C3" w:rsidRPr="00C206C3" w:rsidRDefault="00167EDF" w:rsidP="00C206C3">
      <w:pPr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206C3" w:rsidRPr="00C206C3">
        <w:rPr>
          <w:rFonts w:ascii="Verdana" w:hAnsi="Verdana"/>
          <w:bCs/>
          <w:sz w:val="20"/>
          <w:szCs w:val="20"/>
        </w:rPr>
        <w:t>Increasing Live Release</w:t>
      </w:r>
    </w:p>
    <w:p w:rsidR="00C206C3" w:rsidRPr="00C206C3" w:rsidRDefault="00C206C3" w:rsidP="00C206C3">
      <w:pPr>
        <w:jc w:val="center"/>
        <w:rPr>
          <w:rFonts w:ascii="Verdana" w:hAnsi="Verdana"/>
          <w:bCs/>
          <w:color w:val="FF0000"/>
          <w:sz w:val="20"/>
          <w:szCs w:val="20"/>
        </w:rPr>
      </w:pPr>
      <w:r w:rsidRPr="00C206C3">
        <w:rPr>
          <w:rFonts w:ascii="Verdana" w:hAnsi="Verdana"/>
          <w:bCs/>
          <w:color w:val="FF0000"/>
          <w:sz w:val="20"/>
          <w:szCs w:val="20"/>
        </w:rPr>
        <w:t>INTAKE</w:t>
      </w:r>
    </w:p>
    <w:p w:rsidR="00C206C3" w:rsidRPr="00C206C3" w:rsidRDefault="00C206C3" w:rsidP="00C206C3">
      <w:pPr>
        <w:pStyle w:val="ListParagraph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Make decision on </w:t>
      </w:r>
      <w:r w:rsidRPr="00C206C3">
        <w:rPr>
          <w:rFonts w:ascii="Verdana" w:hAnsi="Verdana"/>
          <w:bCs/>
          <w:sz w:val="20"/>
          <w:szCs w:val="20"/>
          <w:u w:val="single"/>
        </w:rPr>
        <w:t>Owner Surrender</w:t>
      </w:r>
      <w:r w:rsidRPr="00C206C3">
        <w:rPr>
          <w:rFonts w:ascii="Verdana" w:hAnsi="Verdana"/>
          <w:bCs/>
          <w:sz w:val="20"/>
          <w:szCs w:val="20"/>
        </w:rPr>
        <w:t xml:space="preserve"> the day they come in:</w:t>
      </w:r>
    </w:p>
    <w:p w:rsidR="00C206C3" w:rsidRPr="00C206C3" w:rsidRDefault="00C206C3" w:rsidP="00C206C3">
      <w:pPr>
        <w:pStyle w:val="ListParagraph"/>
        <w:numPr>
          <w:ilvl w:val="1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Live Release: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Start meds same day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BOA as part of start meds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Take and post pictures</w:t>
      </w:r>
    </w:p>
    <w:p w:rsidR="00C206C3" w:rsidRPr="00C206C3" w:rsidRDefault="00C206C3" w:rsidP="00C206C3">
      <w:pPr>
        <w:pStyle w:val="ListParagraph"/>
        <w:numPr>
          <w:ilvl w:val="1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Not Sure: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Change Stage in </w:t>
      </w:r>
      <w:proofErr w:type="spellStart"/>
      <w:r w:rsidRPr="00C206C3">
        <w:rPr>
          <w:rFonts w:ascii="Verdana" w:hAnsi="Verdana"/>
          <w:bCs/>
          <w:sz w:val="20"/>
          <w:szCs w:val="20"/>
        </w:rPr>
        <w:t>PetPoint</w:t>
      </w:r>
      <w:proofErr w:type="spellEnd"/>
      <w:r w:rsidRPr="00C206C3">
        <w:rPr>
          <w:rFonts w:ascii="Verdana" w:hAnsi="Verdana"/>
          <w:bCs/>
          <w:sz w:val="20"/>
          <w:szCs w:val="20"/>
        </w:rPr>
        <w:t xml:space="preserve"> to EVALUATE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Make decision and act within 3 days</w:t>
      </w:r>
    </w:p>
    <w:p w:rsidR="00C206C3" w:rsidRPr="00C206C3" w:rsidRDefault="00C206C3" w:rsidP="00C206C3">
      <w:pPr>
        <w:pStyle w:val="ListParagraph"/>
        <w:numPr>
          <w:ilvl w:val="1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Not Adoptable and not </w:t>
      </w:r>
      <w:r w:rsidR="00CC1CF8">
        <w:rPr>
          <w:rFonts w:ascii="Verdana" w:hAnsi="Verdana"/>
          <w:bCs/>
          <w:sz w:val="20"/>
          <w:szCs w:val="20"/>
        </w:rPr>
        <w:t>Transport eligible</w:t>
      </w:r>
      <w:r w:rsidRPr="00C206C3">
        <w:rPr>
          <w:rFonts w:ascii="Verdana" w:hAnsi="Verdana"/>
          <w:bCs/>
          <w:sz w:val="20"/>
          <w:szCs w:val="20"/>
        </w:rPr>
        <w:t>: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Euthanize same or next day</w:t>
      </w:r>
    </w:p>
    <w:p w:rsidR="00C206C3" w:rsidRPr="00C206C3" w:rsidRDefault="00C206C3" w:rsidP="00C206C3">
      <w:pPr>
        <w:spacing w:after="0"/>
        <w:ind w:left="720"/>
        <w:rPr>
          <w:rFonts w:ascii="Verdana" w:hAnsi="Verdana"/>
          <w:bCs/>
          <w:sz w:val="20"/>
          <w:szCs w:val="20"/>
        </w:rPr>
      </w:pPr>
    </w:p>
    <w:p w:rsidR="00C206C3" w:rsidRPr="00C206C3" w:rsidRDefault="00C206C3" w:rsidP="00C206C3">
      <w:pPr>
        <w:pStyle w:val="ListParagraph"/>
        <w:numPr>
          <w:ilvl w:val="0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Make decision on </w:t>
      </w:r>
      <w:r w:rsidRPr="00C206C3">
        <w:rPr>
          <w:rFonts w:ascii="Verdana" w:hAnsi="Verdana"/>
          <w:bCs/>
          <w:sz w:val="20"/>
          <w:szCs w:val="20"/>
          <w:u w:val="single"/>
        </w:rPr>
        <w:t>Strays</w:t>
      </w:r>
      <w:r w:rsidRPr="00C206C3">
        <w:rPr>
          <w:rFonts w:ascii="Verdana" w:hAnsi="Verdana"/>
          <w:bCs/>
          <w:sz w:val="20"/>
          <w:szCs w:val="20"/>
        </w:rPr>
        <w:t xml:space="preserve"> the day they come in for when Stray Hold is over</w:t>
      </w:r>
    </w:p>
    <w:p w:rsidR="00C206C3" w:rsidRPr="00C206C3" w:rsidRDefault="00C206C3" w:rsidP="00C206C3">
      <w:pPr>
        <w:pStyle w:val="ListParagraph"/>
        <w:numPr>
          <w:ilvl w:val="1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Schedule a Live Release – </w:t>
      </w:r>
      <w:r w:rsidR="00CC1CF8">
        <w:rPr>
          <w:rFonts w:ascii="Verdana" w:hAnsi="Verdana"/>
          <w:bCs/>
          <w:sz w:val="20"/>
          <w:szCs w:val="20"/>
        </w:rPr>
        <w:t xml:space="preserve">HW test and </w:t>
      </w:r>
      <w:r w:rsidRPr="00C206C3">
        <w:rPr>
          <w:rFonts w:ascii="Verdana" w:hAnsi="Verdana"/>
          <w:bCs/>
          <w:sz w:val="20"/>
          <w:szCs w:val="20"/>
        </w:rPr>
        <w:t xml:space="preserve">possible </w:t>
      </w:r>
      <w:r w:rsidR="00CC1CF8">
        <w:rPr>
          <w:rFonts w:ascii="Verdana" w:hAnsi="Verdana"/>
          <w:bCs/>
          <w:sz w:val="20"/>
          <w:szCs w:val="20"/>
        </w:rPr>
        <w:t>BOA</w:t>
      </w:r>
      <w:r w:rsidRPr="00C206C3">
        <w:rPr>
          <w:rFonts w:ascii="Verdana" w:hAnsi="Verdana"/>
          <w:bCs/>
          <w:sz w:val="20"/>
          <w:szCs w:val="20"/>
        </w:rPr>
        <w:t xml:space="preserve"> while on stray hold</w:t>
      </w:r>
    </w:p>
    <w:p w:rsidR="00C206C3" w:rsidRPr="00C206C3" w:rsidRDefault="00C206C3" w:rsidP="00C206C3">
      <w:pPr>
        <w:pStyle w:val="ListParagraph"/>
        <w:numPr>
          <w:ilvl w:val="1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Schedule as Not Adoptable and not </w:t>
      </w:r>
      <w:r w:rsidR="00CC1CF8">
        <w:rPr>
          <w:rFonts w:ascii="Verdana" w:hAnsi="Verdana"/>
          <w:bCs/>
          <w:sz w:val="20"/>
          <w:szCs w:val="20"/>
        </w:rPr>
        <w:t>Transport</w:t>
      </w:r>
      <w:r w:rsidRPr="00C206C3">
        <w:rPr>
          <w:rFonts w:ascii="Verdana" w:hAnsi="Verdana"/>
          <w:bCs/>
          <w:sz w:val="20"/>
          <w:szCs w:val="20"/>
        </w:rPr>
        <w:t xml:space="preserve"> </w:t>
      </w:r>
      <w:r w:rsidR="00CC1CF8">
        <w:rPr>
          <w:rFonts w:ascii="Verdana" w:hAnsi="Verdana"/>
          <w:bCs/>
          <w:sz w:val="20"/>
          <w:szCs w:val="20"/>
        </w:rPr>
        <w:t>eligible</w:t>
      </w:r>
    </w:p>
    <w:p w:rsidR="00C206C3" w:rsidRPr="00C206C3" w:rsidRDefault="00C206C3" w:rsidP="00C206C3">
      <w:pPr>
        <w:pStyle w:val="ListParagraph"/>
        <w:numPr>
          <w:ilvl w:val="1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Stray Period over: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Live Release:</w:t>
      </w:r>
    </w:p>
    <w:p w:rsidR="00C206C3" w:rsidRPr="00C206C3" w:rsidRDefault="00C206C3" w:rsidP="00C206C3">
      <w:pPr>
        <w:pStyle w:val="ListParagraph"/>
        <w:numPr>
          <w:ilvl w:val="3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Start meds same day</w:t>
      </w:r>
    </w:p>
    <w:p w:rsidR="00C206C3" w:rsidRPr="00C206C3" w:rsidRDefault="00CC1CF8" w:rsidP="00C206C3">
      <w:pPr>
        <w:pStyle w:val="ListParagraph"/>
        <w:numPr>
          <w:ilvl w:val="3"/>
          <w:numId w:val="15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BOA</w:t>
      </w:r>
      <w:r w:rsidR="00C206C3" w:rsidRPr="00C206C3">
        <w:rPr>
          <w:rFonts w:ascii="Verdana" w:hAnsi="Verdana"/>
          <w:bCs/>
          <w:sz w:val="20"/>
          <w:szCs w:val="20"/>
        </w:rPr>
        <w:t xml:space="preserve"> as part of start meds</w:t>
      </w:r>
    </w:p>
    <w:p w:rsidR="00C206C3" w:rsidRPr="00C206C3" w:rsidRDefault="00C206C3" w:rsidP="00C206C3">
      <w:pPr>
        <w:pStyle w:val="ListParagraph"/>
        <w:numPr>
          <w:ilvl w:val="3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Take and post pictures</w:t>
      </w:r>
    </w:p>
    <w:p w:rsidR="00C206C3" w:rsidRPr="00C206C3" w:rsidRDefault="00C206C3" w:rsidP="00C206C3">
      <w:pPr>
        <w:pStyle w:val="ListParagraph"/>
        <w:numPr>
          <w:ilvl w:val="2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 xml:space="preserve">Not Adoptable and not </w:t>
      </w:r>
      <w:r w:rsidR="00CC1CF8">
        <w:rPr>
          <w:rFonts w:ascii="Verdana" w:hAnsi="Verdana"/>
          <w:bCs/>
          <w:sz w:val="20"/>
          <w:szCs w:val="20"/>
        </w:rPr>
        <w:t>Transport eligible</w:t>
      </w:r>
      <w:r w:rsidRPr="00C206C3">
        <w:rPr>
          <w:rFonts w:ascii="Verdana" w:hAnsi="Verdana"/>
          <w:bCs/>
          <w:sz w:val="20"/>
          <w:szCs w:val="20"/>
        </w:rPr>
        <w:t>:</w:t>
      </w:r>
    </w:p>
    <w:p w:rsidR="00CC1CF8" w:rsidRDefault="00C206C3" w:rsidP="00F40D12">
      <w:pPr>
        <w:pStyle w:val="ListParagraph"/>
        <w:numPr>
          <w:ilvl w:val="3"/>
          <w:numId w:val="15"/>
        </w:numPr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sz w:val="20"/>
          <w:szCs w:val="20"/>
        </w:rPr>
        <w:t>Euthanize same day</w:t>
      </w:r>
    </w:p>
    <w:p w:rsidR="00CC1CF8" w:rsidRPr="00F40D12" w:rsidRDefault="00C206C3" w:rsidP="00F40D12">
      <w:pPr>
        <w:jc w:val="center"/>
        <w:rPr>
          <w:rFonts w:ascii="Verdana" w:hAnsi="Verdana"/>
          <w:bCs/>
          <w:sz w:val="20"/>
          <w:szCs w:val="20"/>
        </w:rPr>
      </w:pPr>
      <w:r w:rsidRPr="00C206C3">
        <w:rPr>
          <w:rFonts w:ascii="Verdana" w:hAnsi="Verdana"/>
          <w:bCs/>
          <w:color w:val="FF0000"/>
          <w:sz w:val="20"/>
          <w:szCs w:val="20"/>
        </w:rPr>
        <w:t xml:space="preserve">ADOPTION </w:t>
      </w:r>
    </w:p>
    <w:p w:rsidR="00F40D12" w:rsidRDefault="00CC1CF8" w:rsidP="00F40D12">
      <w:pPr>
        <w:pStyle w:val="ListParagraph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 w:rsidRPr="00F40D12">
        <w:rPr>
          <w:rFonts w:ascii="Verdana" w:hAnsi="Verdana"/>
          <w:bCs/>
          <w:sz w:val="20"/>
          <w:szCs w:val="20"/>
        </w:rPr>
        <w:t xml:space="preserve">If the animal is already s/n, it will go home </w:t>
      </w:r>
      <w:r w:rsidR="00F40D12" w:rsidRPr="00F40D12">
        <w:rPr>
          <w:rFonts w:ascii="Verdana" w:hAnsi="Verdana"/>
          <w:bCs/>
          <w:sz w:val="20"/>
          <w:szCs w:val="20"/>
        </w:rPr>
        <w:t>the day it is adopted</w:t>
      </w:r>
    </w:p>
    <w:p w:rsidR="00F40D12" w:rsidRPr="00F40D12" w:rsidRDefault="00F40D12" w:rsidP="00F40D12">
      <w:pPr>
        <w:pStyle w:val="ListParagraph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 w:rsidRPr="00F40D12">
        <w:rPr>
          <w:rFonts w:ascii="Verdana" w:hAnsi="Verdana"/>
          <w:bCs/>
          <w:sz w:val="20"/>
          <w:szCs w:val="20"/>
        </w:rPr>
        <w:t>If the animal is not s/n, schedule the first available vet appointment</w:t>
      </w:r>
      <w:r>
        <w:rPr>
          <w:rFonts w:ascii="Verdana" w:hAnsi="Verdana"/>
          <w:bCs/>
          <w:sz w:val="20"/>
          <w:szCs w:val="20"/>
        </w:rPr>
        <w:t xml:space="preserve"> during adoption</w:t>
      </w:r>
    </w:p>
    <w:p w:rsidR="00F40D12" w:rsidRDefault="00F40D12" w:rsidP="00F40D12">
      <w:pPr>
        <w:pStyle w:val="ListParagraph"/>
        <w:numPr>
          <w:ilvl w:val="2"/>
          <w:numId w:val="1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Females go to Dr. Smith on Tuesday or Thursday</w:t>
      </w:r>
    </w:p>
    <w:p w:rsidR="00F40D12" w:rsidRDefault="00F40D12" w:rsidP="00F40D12">
      <w:pPr>
        <w:pStyle w:val="ListParagraph"/>
        <w:numPr>
          <w:ilvl w:val="2"/>
          <w:numId w:val="19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Males go to Dr. Odom on Wednesday</w:t>
      </w:r>
    </w:p>
    <w:p w:rsidR="00C206C3" w:rsidRDefault="00C206C3" w:rsidP="00F40D12">
      <w:pPr>
        <w:pStyle w:val="ListParagraph"/>
        <w:ind w:left="2160"/>
        <w:rPr>
          <w:rFonts w:ascii="Verdana" w:hAnsi="Verdana"/>
          <w:bCs/>
          <w:sz w:val="20"/>
          <w:szCs w:val="20"/>
        </w:rPr>
      </w:pPr>
    </w:p>
    <w:p w:rsidR="00033DCE" w:rsidRDefault="00033DCE" w:rsidP="00A057C0">
      <w:pPr>
        <w:jc w:val="center"/>
        <w:rPr>
          <w:rFonts w:ascii="Verdana" w:hAnsi="Verdana"/>
          <w:bCs/>
          <w:sz w:val="20"/>
          <w:szCs w:val="20"/>
        </w:rPr>
      </w:pPr>
    </w:p>
    <w:p w:rsidR="00A057C0" w:rsidRDefault="00A057C0" w:rsidP="00A057C0">
      <w:pPr>
        <w:jc w:val="center"/>
        <w:rPr>
          <w:rFonts w:ascii="Verdana" w:hAnsi="Verdana"/>
          <w:bCs/>
          <w:sz w:val="20"/>
          <w:szCs w:val="20"/>
        </w:rPr>
      </w:pPr>
    </w:p>
    <w:p w:rsidR="0015154D" w:rsidRPr="0015154D" w:rsidRDefault="0015154D" w:rsidP="0015154D">
      <w:pPr>
        <w:spacing w:after="0"/>
        <w:rPr>
          <w:rFonts w:ascii="Verdana" w:hAnsi="Verdana"/>
          <w:sz w:val="20"/>
          <w:szCs w:val="20"/>
        </w:rPr>
      </w:pPr>
    </w:p>
    <w:sectPr w:rsidR="0015154D" w:rsidRPr="0015154D" w:rsidSect="00466543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A0"/>
    <w:multiLevelType w:val="hybridMultilevel"/>
    <w:tmpl w:val="BF4EA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57C1"/>
    <w:multiLevelType w:val="hybridMultilevel"/>
    <w:tmpl w:val="BAD27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F1CBB"/>
    <w:multiLevelType w:val="hybridMultilevel"/>
    <w:tmpl w:val="E78210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A740F"/>
    <w:multiLevelType w:val="hybridMultilevel"/>
    <w:tmpl w:val="B43A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E0BA0"/>
    <w:multiLevelType w:val="hybridMultilevel"/>
    <w:tmpl w:val="6A3609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074088"/>
    <w:multiLevelType w:val="hybridMultilevel"/>
    <w:tmpl w:val="D296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76B8C"/>
    <w:multiLevelType w:val="hybridMultilevel"/>
    <w:tmpl w:val="737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47FB8"/>
    <w:multiLevelType w:val="hybridMultilevel"/>
    <w:tmpl w:val="0EF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E2ECB"/>
    <w:multiLevelType w:val="hybridMultilevel"/>
    <w:tmpl w:val="DFF08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C19AD"/>
    <w:multiLevelType w:val="hybridMultilevel"/>
    <w:tmpl w:val="50DC631A"/>
    <w:lvl w:ilvl="0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>
    <w:nsid w:val="450F1B4A"/>
    <w:multiLevelType w:val="hybridMultilevel"/>
    <w:tmpl w:val="E7BE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31EB8"/>
    <w:multiLevelType w:val="hybridMultilevel"/>
    <w:tmpl w:val="5256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93A6D"/>
    <w:multiLevelType w:val="hybridMultilevel"/>
    <w:tmpl w:val="CEE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D56"/>
    <w:multiLevelType w:val="hybridMultilevel"/>
    <w:tmpl w:val="9B36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62F7E"/>
    <w:multiLevelType w:val="hybridMultilevel"/>
    <w:tmpl w:val="D048D3B8"/>
    <w:lvl w:ilvl="0" w:tplc="13A4C0D2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884AFA"/>
    <w:multiLevelType w:val="hybridMultilevel"/>
    <w:tmpl w:val="33883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1F4A"/>
    <w:multiLevelType w:val="hybridMultilevel"/>
    <w:tmpl w:val="05BA1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566A9"/>
    <w:multiLevelType w:val="hybridMultilevel"/>
    <w:tmpl w:val="66C4C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13AFF"/>
    <w:multiLevelType w:val="hybridMultilevel"/>
    <w:tmpl w:val="33188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C1575"/>
    <w:multiLevelType w:val="hybridMultilevel"/>
    <w:tmpl w:val="A922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2"/>
  </w:num>
  <w:num w:numId="5">
    <w:abstractNumId w:val="0"/>
  </w:num>
  <w:num w:numId="6">
    <w:abstractNumId w:val="18"/>
  </w:num>
  <w:num w:numId="7">
    <w:abstractNumId w:val="17"/>
  </w:num>
  <w:num w:numId="8">
    <w:abstractNumId w:val="16"/>
  </w:num>
  <w:num w:numId="9">
    <w:abstractNumId w:val="2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1CE6"/>
    <w:rsid w:val="00006455"/>
    <w:rsid w:val="00033DCE"/>
    <w:rsid w:val="00107E7E"/>
    <w:rsid w:val="0015154D"/>
    <w:rsid w:val="00167EDF"/>
    <w:rsid w:val="00245B99"/>
    <w:rsid w:val="002B21DE"/>
    <w:rsid w:val="00324EB3"/>
    <w:rsid w:val="00371021"/>
    <w:rsid w:val="00391F17"/>
    <w:rsid w:val="00466543"/>
    <w:rsid w:val="00496D20"/>
    <w:rsid w:val="004B3A17"/>
    <w:rsid w:val="005C7C23"/>
    <w:rsid w:val="006A1477"/>
    <w:rsid w:val="00710551"/>
    <w:rsid w:val="0073243B"/>
    <w:rsid w:val="007C1CE6"/>
    <w:rsid w:val="007F4B9E"/>
    <w:rsid w:val="008B35D9"/>
    <w:rsid w:val="00906065"/>
    <w:rsid w:val="00927397"/>
    <w:rsid w:val="009519D5"/>
    <w:rsid w:val="009E5CE6"/>
    <w:rsid w:val="00A057C0"/>
    <w:rsid w:val="00A26E17"/>
    <w:rsid w:val="00A46DE9"/>
    <w:rsid w:val="00AC2728"/>
    <w:rsid w:val="00B01576"/>
    <w:rsid w:val="00C07428"/>
    <w:rsid w:val="00C206C3"/>
    <w:rsid w:val="00CC1CF8"/>
    <w:rsid w:val="00DC2CD9"/>
    <w:rsid w:val="00DD018E"/>
    <w:rsid w:val="00EB71CC"/>
    <w:rsid w:val="00F40D12"/>
    <w:rsid w:val="00FF0C92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Boss Lady</cp:lastModifiedBy>
  <cp:revision>5</cp:revision>
  <cp:lastPrinted>2019-07-02T00:09:00Z</cp:lastPrinted>
  <dcterms:created xsi:type="dcterms:W3CDTF">2019-06-29T04:56:00Z</dcterms:created>
  <dcterms:modified xsi:type="dcterms:W3CDTF">2019-08-16T21:47:00Z</dcterms:modified>
</cp:coreProperties>
</file>